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77E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641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641EF">
              <w:rPr>
                <w:b/>
                <w:sz w:val="24"/>
                <w:szCs w:val="24"/>
              </w:rPr>
              <w:t>PRZ</w:t>
            </w:r>
            <w:r w:rsidR="007C11B4">
              <w:rPr>
                <w:b/>
                <w:sz w:val="24"/>
                <w:szCs w:val="24"/>
              </w:rPr>
              <w:t>EDMIOTY SPECJALNOŚCIOWE: WCZESNE</w:t>
            </w:r>
            <w:r w:rsidR="00D641EF">
              <w:rPr>
                <w:b/>
                <w:sz w:val="24"/>
                <w:szCs w:val="24"/>
              </w:rPr>
              <w:t xml:space="preserve"> </w:t>
            </w:r>
            <w:r w:rsidR="007C11B4">
              <w:rPr>
                <w:b/>
                <w:sz w:val="24"/>
                <w:szCs w:val="24"/>
              </w:rPr>
              <w:t>WSPOMAGANIE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E0B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437E0">
              <w:rPr>
                <w:b/>
                <w:sz w:val="24"/>
                <w:szCs w:val="24"/>
              </w:rPr>
              <w:t>WYBRANE ZAGADNIENIA PRAWA RODZINNEGO, OPIEKUŃCZEGO 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77E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85CDC" w:rsidRDefault="00D62D5D" w:rsidP="00C77E74">
            <w:pPr>
              <w:rPr>
                <w:sz w:val="24"/>
                <w:szCs w:val="24"/>
              </w:rPr>
            </w:pPr>
            <w:r w:rsidRPr="00F743C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D641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</w:p>
          <w:p w:rsidR="00D641EF" w:rsidRPr="00D644AF" w:rsidRDefault="00D644AF" w:rsidP="00D641EF">
            <w:pPr>
              <w:rPr>
                <w:sz w:val="24"/>
                <w:szCs w:val="24"/>
              </w:rPr>
            </w:pPr>
            <w:r w:rsidRPr="00D644AF">
              <w:rPr>
                <w:sz w:val="24"/>
                <w:szCs w:val="24"/>
              </w:rPr>
              <w:t>(</w:t>
            </w:r>
            <w:r w:rsidR="00D641EF" w:rsidRPr="00D644AF">
              <w:rPr>
                <w:sz w:val="24"/>
                <w:szCs w:val="24"/>
              </w:rPr>
              <w:t xml:space="preserve">w zakresie: </w:t>
            </w:r>
            <w:r w:rsidRPr="00D644AF">
              <w:rPr>
                <w:sz w:val="24"/>
                <w:szCs w:val="24"/>
              </w:rPr>
              <w:t>wczesne wspomaganie rozwoju dziecka)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641EF">
              <w:rPr>
                <w:b/>
                <w:sz w:val="24"/>
                <w:szCs w:val="24"/>
              </w:rPr>
              <w:t>stacjonarne</w:t>
            </w:r>
          </w:p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41EF" w:rsidP="00C77E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D641EF">
              <w:rPr>
                <w:b/>
                <w:sz w:val="24"/>
                <w:szCs w:val="24"/>
              </w:rPr>
              <w:t>II stopnia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641EF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641EF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85CDC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41EF" w:rsidP="00C77E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77E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C77E74">
        <w:tc>
          <w:tcPr>
            <w:tcW w:w="2988" w:type="dxa"/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743C6" w:rsidP="00C77E7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C77E74">
        <w:tc>
          <w:tcPr>
            <w:tcW w:w="2988" w:type="dxa"/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wprowadzenie pojęcia, zasad i źródeł prawa rodzinnego i opiekuńczego,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omówienie kompetencji sądów rodzinnych,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wskazanie studentom konsekwencji życiowych wyborów oraz nauka  umiejętności przewidywania następstw przy podejmowaniu decyzji na tle uregulowań zawartych w kodeksie rodzinnym i opiekuńczym, dotyczących w szczególności instytucji zawarcia małżeństwa, pochodzenia dziecka, władzy rodzicielskiej, sposobów rozwiązania małżeństwa, obowiązku alimentacyjnego,</w:t>
            </w:r>
          </w:p>
          <w:p w:rsidR="00D62D5D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zapoznanie studentów z odrębnością postępowań przed sądami rodzinnymi.</w:t>
            </w:r>
          </w:p>
        </w:tc>
      </w:tr>
      <w:tr w:rsidR="00D62D5D" w:rsidRPr="00742916" w:rsidTr="00C77E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77E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54AC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74AE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77E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54AC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54AC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54AC7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sie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07C89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7E74" w:rsidRDefault="00E35937" w:rsidP="00E35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nabywa pogłębioną i rozszerzoną</w:t>
            </w:r>
            <w:r w:rsidR="00C77E74" w:rsidRPr="00C77E74">
              <w:rPr>
                <w:sz w:val="24"/>
                <w:szCs w:val="24"/>
              </w:rPr>
              <w:t xml:space="preserve"> wiedzę na temat instytucji uregulowanych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E35937" w:rsidP="00D641EF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Ped2P_W11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Rozumie sądownictwo </w:t>
            </w:r>
            <w:r w:rsidRPr="00C77E74">
              <w:rPr>
                <w:sz w:val="24"/>
                <w:szCs w:val="24"/>
              </w:rPr>
              <w:t xml:space="preserve"> rzeczowo właściwe do rozstrzygania w sprawach konkretnych dysfunkcji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Ped2P_W08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Wie, jak wykorzystać nowoczesne technologie informacyjne do gromadzenia danych na temat prawa rodzinnego i opiekuńczego.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analizować konflikty w rodzinie, wymagające ingerencji sądu i dostosować możliwość ich rozwiązania do uregulowań zawartych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Ped2P_U01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ocenić dysfunkcje rodziny i zaproponować rozwiązanie problemu występującego w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Ped2P_U03</w:t>
            </w:r>
          </w:p>
          <w:p w:rsidR="00E35937" w:rsidRPr="00792A6C" w:rsidRDefault="00E35937"/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Posiada umiejętność udzielenia rady członkom rodzin dotkniętych przemocą w kwestii pokierowania do odpowiednich instytucji mogących pomóc rozwiązać problem oraz potrafi sporządzić pisma do instytucji podejmujących działania w celu pomocy 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2A6C" w:rsidRPr="00792A6C" w:rsidRDefault="00792A6C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Ped2P_U04</w:t>
            </w:r>
          </w:p>
          <w:p w:rsidR="00E35937" w:rsidRPr="00792A6C" w:rsidRDefault="00E35937">
            <w:r w:rsidRPr="00792A6C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Jest świadomy możliwości pomocy rodzinie, rozumie potrzebę dokształcania w zakresie prawa rodzinnego i opiekuńczego oraz śledzenia na bieżąco zmian w prawie.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2A6C" w:rsidRPr="00792A6C" w:rsidRDefault="00792A6C" w:rsidP="00E35937">
            <w:pPr>
              <w:jc w:val="center"/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Ped2P_K01</w:t>
            </w:r>
          </w:p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Ped2P_K02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Identyfikuje dylematy związane z prawem rodzinnym i instytucjami powołanymi do ochrony prawnej rodziny, zna role mediacji w rozwiązywaniu konfliktów rodzinnych.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Ped2P_K04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Przewiduje skutki swojej działalności w pracy z rodziną i nabiera świadomości ,iż decyzje podejmują członkowie rodzin, a on służy wyłącznie swą wiedzą i wskazuje następstwa prawne podjętych decyzji, np. rozwodu.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77E74">
        <w:tc>
          <w:tcPr>
            <w:tcW w:w="10008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1. Zawarcie małżeństwa, pokrewieństwo i powinowactwo, pochodzenie dziecka, ustalenie i zaprzeczenie macierzyństwa i ojcostwa, władza rodzicielska, stosunki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C77E74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D62D5D" w:rsidRPr="00474AED" w:rsidRDefault="00C77E74" w:rsidP="00474AED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Omówienie problemów dotyczących funkcjonowania rodziny unormowanych poza kodeksem rodzinnym i opiekuńczym tj. ustawy o ochronie zdrowia psychicznego, ustawy o wychowaniu w trzeźwości i przeciwdziałaniu alkoholizmowi, ustawy o przeciwdziałaniu przemocy w rodzinie i ustawy o postępowaniu w sprawach nieletnich.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Mediacja i jej rola w rozwiązywaniu konfliktów rodzinnych.</w:t>
            </w:r>
          </w:p>
          <w:p w:rsidR="00D62D5D" w:rsidRPr="00C75B65" w:rsidRDefault="00D62D5D" w:rsidP="00C77E74">
            <w:pPr>
              <w:rPr>
                <w:sz w:val="22"/>
                <w:szCs w:val="22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77E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Kodeks opiekuńczy i rodzinny, prawo o aktach stanu cywilnego, ustawa o przeciwdziałaniu przemocy w rodzinie, ustawa o ochronie zdrowia psychicznego, ustawa o wychowaniu w trzeźwości i przeciwdziałaniu alkoholizmowi, ustawa o postępowaniu w sprawach nieletnich.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Prawo rodzinne i opiekuńcze, Marek Andrzejewski, wydanie 5, wydawnictwo C H. </w:t>
            </w:r>
            <w:proofErr w:type="spellStart"/>
            <w:r w:rsidRPr="00C77E74">
              <w:rPr>
                <w:sz w:val="24"/>
                <w:szCs w:val="24"/>
              </w:rPr>
              <w:t>Beckt</w:t>
            </w:r>
            <w:proofErr w:type="spellEnd"/>
            <w:r w:rsidRPr="00C77E74">
              <w:rPr>
                <w:sz w:val="24"/>
                <w:szCs w:val="24"/>
              </w:rPr>
              <w:t xml:space="preserve"> ( </w:t>
            </w:r>
            <w:proofErr w:type="spellStart"/>
            <w:r w:rsidRPr="00C77E74">
              <w:rPr>
                <w:sz w:val="24"/>
                <w:szCs w:val="24"/>
              </w:rPr>
              <w:t>tzw</w:t>
            </w:r>
            <w:proofErr w:type="spellEnd"/>
            <w:r w:rsidRPr="00C77E74">
              <w:rPr>
                <w:sz w:val="24"/>
                <w:szCs w:val="24"/>
              </w:rPr>
              <w:t xml:space="preserve"> skrypty Becka)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BC3779" w:rsidRDefault="00D62D5D" w:rsidP="00C77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podające  </w:t>
            </w:r>
            <w:r>
              <w:rPr>
                <w:smallCaps/>
                <w:sz w:val="24"/>
                <w:szCs w:val="24"/>
              </w:rPr>
              <w:t xml:space="preserve">- </w:t>
            </w:r>
            <w:r w:rsidRPr="00C77E74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multimedialną;</w:t>
            </w:r>
          </w:p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 - rozwiązywanie kazusów</w:t>
            </w:r>
            <w:r w:rsidRPr="00C77E74">
              <w:rPr>
                <w:sz w:val="24"/>
                <w:szCs w:val="24"/>
              </w:rPr>
              <w:t>, dyskusja nad sprawami do rozstrzygnięcia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54AC7" w:rsidRDefault="00D62D5D" w:rsidP="00C77E74">
            <w:pPr>
              <w:jc w:val="center"/>
              <w:rPr>
                <w:b/>
                <w:sz w:val="22"/>
                <w:szCs w:val="22"/>
              </w:rPr>
            </w:pPr>
            <w:r w:rsidRPr="00254AC7">
              <w:rPr>
                <w:b/>
                <w:sz w:val="22"/>
                <w:szCs w:val="22"/>
              </w:rPr>
              <w:t xml:space="preserve">Metody weryfikacji efektów </w:t>
            </w:r>
            <w:r w:rsidR="00254AC7" w:rsidRPr="00254AC7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74AED" w:rsidRDefault="00D62D5D" w:rsidP="00474AED">
            <w:pPr>
              <w:rPr>
                <w:sz w:val="22"/>
                <w:szCs w:val="22"/>
              </w:rPr>
            </w:pPr>
            <w:r w:rsidRPr="00474AED">
              <w:rPr>
                <w:sz w:val="22"/>
                <w:szCs w:val="22"/>
              </w:rPr>
              <w:t xml:space="preserve">Nr efektu </w:t>
            </w:r>
            <w:r w:rsidR="00254AC7">
              <w:rPr>
                <w:sz w:val="22"/>
                <w:szCs w:val="22"/>
              </w:rPr>
              <w:t>uczenia się</w:t>
            </w:r>
            <w:r w:rsidRPr="00474AED">
              <w:rPr>
                <w:sz w:val="22"/>
                <w:szCs w:val="22"/>
              </w:rPr>
              <w:t>/grupy efektów</w:t>
            </w:r>
          </w:p>
        </w:tc>
      </w:tr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cząstkowa: indywidualne prezentacje opracowanych  stanów faktycznych  związanych z dysfunkcją rodziny.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1,2,3,7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formująca: praca w zespołach zadaniowych nad rozwiązaniem kazusów prawnych związanych z omawianą problematyką funkcjonowania rodziny.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3,4,5,6,8,9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podsumowująca:  kolokwium z zagadnień omawianych na zajęciach.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1,4,5</w:t>
            </w:r>
          </w:p>
        </w:tc>
      </w:tr>
      <w:tr w:rsidR="00D62D5D" w:rsidTr="00C77E74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07C89" w:rsidRDefault="00D62D5D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07C89" w:rsidRDefault="00F743C6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D70A0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D70A0" w:rsidRPr="008D4BE7" w:rsidRDefault="005D70A0" w:rsidP="0052196B">
            <w:pPr>
              <w:jc w:val="center"/>
              <w:rPr>
                <w:b/>
              </w:rPr>
            </w:pPr>
          </w:p>
          <w:p w:rsidR="005D70A0" w:rsidRPr="00742916" w:rsidRDefault="005D70A0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D70A0" w:rsidRPr="008D4BE7" w:rsidRDefault="005D70A0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5D70A0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D70A0" w:rsidRDefault="005D70A0" w:rsidP="0052196B">
            <w:pPr>
              <w:jc w:val="center"/>
              <w:rPr>
                <w:sz w:val="24"/>
                <w:szCs w:val="24"/>
              </w:rPr>
            </w:pPr>
          </w:p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D70A0" w:rsidRPr="00742916" w:rsidRDefault="005D70A0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70A0" w:rsidRPr="00BC3779" w:rsidTr="0052196B">
        <w:trPr>
          <w:trHeight w:val="262"/>
        </w:trPr>
        <w:tc>
          <w:tcPr>
            <w:tcW w:w="5070" w:type="dxa"/>
            <w:vMerge/>
          </w:tcPr>
          <w:p w:rsidR="005D70A0" w:rsidRPr="00742916" w:rsidRDefault="005D70A0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41EF">
              <w:rPr>
                <w:sz w:val="24"/>
                <w:szCs w:val="24"/>
              </w:rPr>
              <w:t>0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641E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D70A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C75B65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5D70A0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EA2BC5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641EF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474AE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0821"/>
    <w:rsid w:val="000B6852"/>
    <w:rsid w:val="00157BB7"/>
    <w:rsid w:val="001616F3"/>
    <w:rsid w:val="001E4641"/>
    <w:rsid w:val="001E6C04"/>
    <w:rsid w:val="00251AB1"/>
    <w:rsid w:val="00254AC7"/>
    <w:rsid w:val="00292893"/>
    <w:rsid w:val="00392ADA"/>
    <w:rsid w:val="003A1788"/>
    <w:rsid w:val="003D712B"/>
    <w:rsid w:val="00467E65"/>
    <w:rsid w:val="00474AED"/>
    <w:rsid w:val="005023DA"/>
    <w:rsid w:val="00534D91"/>
    <w:rsid w:val="00596E13"/>
    <w:rsid w:val="005D70A0"/>
    <w:rsid w:val="0063334D"/>
    <w:rsid w:val="006C7DB2"/>
    <w:rsid w:val="00792A6C"/>
    <w:rsid w:val="007C11B4"/>
    <w:rsid w:val="0084126E"/>
    <w:rsid w:val="00871FA8"/>
    <w:rsid w:val="00885CDC"/>
    <w:rsid w:val="008B1BE3"/>
    <w:rsid w:val="00900650"/>
    <w:rsid w:val="00993744"/>
    <w:rsid w:val="00A72AD5"/>
    <w:rsid w:val="00AC3AD9"/>
    <w:rsid w:val="00AD1CDD"/>
    <w:rsid w:val="00AE0BE6"/>
    <w:rsid w:val="00AE5499"/>
    <w:rsid w:val="00B437E0"/>
    <w:rsid w:val="00B918EC"/>
    <w:rsid w:val="00BF3ADE"/>
    <w:rsid w:val="00C07C89"/>
    <w:rsid w:val="00C2745B"/>
    <w:rsid w:val="00C46D3A"/>
    <w:rsid w:val="00C47BFC"/>
    <w:rsid w:val="00C77E74"/>
    <w:rsid w:val="00C94F3E"/>
    <w:rsid w:val="00CE7649"/>
    <w:rsid w:val="00CF3D2D"/>
    <w:rsid w:val="00D62D5D"/>
    <w:rsid w:val="00D641EF"/>
    <w:rsid w:val="00D644AF"/>
    <w:rsid w:val="00D828D1"/>
    <w:rsid w:val="00DA33BC"/>
    <w:rsid w:val="00E35937"/>
    <w:rsid w:val="00EA2BC5"/>
    <w:rsid w:val="00EA5B2D"/>
    <w:rsid w:val="00F15D58"/>
    <w:rsid w:val="00F26BF2"/>
    <w:rsid w:val="00F357A7"/>
    <w:rsid w:val="00F7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7E74"/>
    <w:pPr>
      <w:suppressAutoHyphens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927</Words>
  <Characters>5567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31</cp:revision>
  <dcterms:created xsi:type="dcterms:W3CDTF">2018-12-01T12:30:00Z</dcterms:created>
  <dcterms:modified xsi:type="dcterms:W3CDTF">2019-08-09T11:55:00Z</dcterms:modified>
</cp:coreProperties>
</file>